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6494" w14:textId="77777777" w:rsidR="00140B18" w:rsidRPr="0029376C" w:rsidRDefault="0029376C">
      <w:pPr>
        <w:spacing w:before="41"/>
        <w:ind w:left="283"/>
        <w:jc w:val="center"/>
        <w:rPr>
          <w:b/>
          <w:sz w:val="28"/>
          <w:szCs w:val="28"/>
        </w:rPr>
      </w:pPr>
      <w:r w:rsidRPr="0029376C">
        <w:rPr>
          <w:b/>
          <w:sz w:val="28"/>
          <w:szCs w:val="28"/>
        </w:rPr>
        <w:t>HOCKERING</w:t>
      </w:r>
      <w:r w:rsidRPr="0029376C">
        <w:rPr>
          <w:b/>
          <w:spacing w:val="-6"/>
          <w:sz w:val="28"/>
          <w:szCs w:val="28"/>
        </w:rPr>
        <w:t xml:space="preserve"> </w:t>
      </w:r>
      <w:r w:rsidRPr="0029376C">
        <w:rPr>
          <w:b/>
          <w:sz w:val="28"/>
          <w:szCs w:val="28"/>
        </w:rPr>
        <w:t>PARISH</w:t>
      </w:r>
      <w:r w:rsidRPr="0029376C">
        <w:rPr>
          <w:b/>
          <w:spacing w:val="-5"/>
          <w:sz w:val="28"/>
          <w:szCs w:val="28"/>
        </w:rPr>
        <w:t xml:space="preserve"> </w:t>
      </w:r>
      <w:r w:rsidRPr="0029376C">
        <w:rPr>
          <w:b/>
          <w:spacing w:val="-2"/>
          <w:sz w:val="28"/>
          <w:szCs w:val="28"/>
        </w:rPr>
        <w:t>COUNCIL</w:t>
      </w:r>
    </w:p>
    <w:p w14:paraId="504C6D23" w14:textId="77777777" w:rsidR="00140B18" w:rsidRDefault="00140B18">
      <w:pPr>
        <w:pStyle w:val="BodyText"/>
        <w:spacing w:before="173"/>
        <w:ind w:left="0"/>
        <w:rPr>
          <w:b/>
        </w:rPr>
      </w:pPr>
    </w:p>
    <w:p w14:paraId="1F03BCB8" w14:textId="77777777" w:rsidR="00140B18" w:rsidRDefault="0029376C">
      <w:pPr>
        <w:ind w:left="283"/>
        <w:jc w:val="center"/>
        <w:rPr>
          <w:b/>
        </w:rPr>
      </w:pPr>
      <w:r>
        <w:rPr>
          <w:b/>
        </w:rPr>
        <w:t>COMPLAINTS</w:t>
      </w:r>
      <w:r>
        <w:rPr>
          <w:b/>
          <w:spacing w:val="-7"/>
        </w:rPr>
        <w:t xml:space="preserve"> </w:t>
      </w:r>
      <w:r>
        <w:rPr>
          <w:b/>
          <w:spacing w:val="-2"/>
        </w:rPr>
        <w:t>PROCEDURE</w:t>
      </w:r>
    </w:p>
    <w:p w14:paraId="6D6BB2FC" w14:textId="77777777" w:rsidR="00140B18" w:rsidRDefault="00140B18">
      <w:pPr>
        <w:pStyle w:val="BodyText"/>
        <w:spacing w:before="1"/>
        <w:ind w:left="0"/>
        <w:rPr>
          <w:b/>
        </w:rPr>
      </w:pPr>
    </w:p>
    <w:p w14:paraId="57BE6D13" w14:textId="703AB548" w:rsidR="00140B18" w:rsidRDefault="0029376C">
      <w:pPr>
        <w:ind w:left="3199" w:right="2749" w:firstLine="244"/>
        <w:rPr>
          <w:b/>
        </w:rPr>
      </w:pPr>
      <w:r>
        <w:rPr>
          <w:b/>
        </w:rPr>
        <w:t>Approved: November 2022 Date</w:t>
      </w:r>
      <w:r>
        <w:rPr>
          <w:b/>
          <w:spacing w:val="-8"/>
        </w:rPr>
        <w:t xml:space="preserve"> </w:t>
      </w:r>
      <w:r>
        <w:rPr>
          <w:b/>
        </w:rPr>
        <w:t>of</w:t>
      </w:r>
      <w:r>
        <w:rPr>
          <w:b/>
          <w:spacing w:val="-8"/>
        </w:rPr>
        <w:t xml:space="preserve"> </w:t>
      </w:r>
      <w:r>
        <w:rPr>
          <w:b/>
        </w:rPr>
        <w:t>Review:</w:t>
      </w:r>
      <w:r>
        <w:rPr>
          <w:b/>
          <w:spacing w:val="-11"/>
        </w:rPr>
        <w:t xml:space="preserve"> </w:t>
      </w:r>
      <w:r>
        <w:rPr>
          <w:b/>
        </w:rPr>
        <w:t>October</w:t>
      </w:r>
      <w:r>
        <w:rPr>
          <w:b/>
          <w:spacing w:val="-7"/>
        </w:rPr>
        <w:t xml:space="preserve"> </w:t>
      </w:r>
      <w:r>
        <w:rPr>
          <w:b/>
        </w:rPr>
        <w:t>2025</w:t>
      </w:r>
    </w:p>
    <w:p w14:paraId="3F6B51BC" w14:textId="77777777" w:rsidR="00140B18" w:rsidRDefault="0029376C" w:rsidP="005433ED">
      <w:pPr>
        <w:pStyle w:val="BodyText"/>
        <w:spacing w:before="267"/>
        <w:ind w:left="0" w:right="72"/>
      </w:pPr>
      <w:r>
        <w:t>Hockering Parish</w:t>
      </w:r>
      <w:r>
        <w:rPr>
          <w:spacing w:val="-2"/>
        </w:rPr>
        <w:t xml:space="preserve"> </w:t>
      </w:r>
      <w:r>
        <w:t>Council is</w:t>
      </w:r>
      <w:r>
        <w:rPr>
          <w:spacing w:val="-4"/>
        </w:rPr>
        <w:t xml:space="preserve"> </w:t>
      </w:r>
      <w:r>
        <w:t>committed</w:t>
      </w:r>
      <w:r>
        <w:rPr>
          <w:spacing w:val="-2"/>
        </w:rPr>
        <w:t xml:space="preserve"> </w:t>
      </w:r>
      <w:r>
        <w:t>to providing a quality service for the</w:t>
      </w:r>
      <w:r>
        <w:rPr>
          <w:spacing w:val="-1"/>
        </w:rPr>
        <w:t xml:space="preserve"> </w:t>
      </w:r>
      <w:r>
        <w:t>benefit of</w:t>
      </w:r>
      <w:r>
        <w:rPr>
          <w:spacing w:val="-2"/>
        </w:rPr>
        <w:t xml:space="preserve"> </w:t>
      </w:r>
      <w:r>
        <w:t>the people who live or work in its area or are visitors to the locality. If you are dissatisfied with the standard of</w:t>
      </w:r>
      <w:r>
        <w:rPr>
          <w:spacing w:val="-2"/>
        </w:rPr>
        <w:t xml:space="preserve"> </w:t>
      </w:r>
      <w:r>
        <w:t>service</w:t>
      </w:r>
      <w:r>
        <w:rPr>
          <w:spacing w:val="-2"/>
        </w:rPr>
        <w:t xml:space="preserve"> </w:t>
      </w:r>
      <w:r>
        <w:t>you</w:t>
      </w:r>
      <w:r>
        <w:rPr>
          <w:spacing w:val="-3"/>
        </w:rPr>
        <w:t xml:space="preserve"> </w:t>
      </w:r>
      <w:r>
        <w:t>have</w:t>
      </w:r>
      <w:r>
        <w:rPr>
          <w:spacing w:val="-2"/>
        </w:rPr>
        <w:t xml:space="preserve"> </w:t>
      </w:r>
      <w:r>
        <w:t>received</w:t>
      </w:r>
      <w:r>
        <w:rPr>
          <w:spacing w:val="-3"/>
        </w:rPr>
        <w:t xml:space="preserve"> </w:t>
      </w:r>
      <w:r>
        <w:t>from</w:t>
      </w:r>
      <w:r>
        <w:rPr>
          <w:spacing w:val="-1"/>
        </w:rPr>
        <w:t xml:space="preserve"> </w:t>
      </w:r>
      <w:r>
        <w:t>this</w:t>
      </w:r>
      <w:r>
        <w:rPr>
          <w:spacing w:val="-5"/>
        </w:rPr>
        <w:t xml:space="preserve"> </w:t>
      </w:r>
      <w:r>
        <w:t>council</w:t>
      </w:r>
      <w:r>
        <w:rPr>
          <w:spacing w:val="-5"/>
        </w:rPr>
        <w:t xml:space="preserve"> </w:t>
      </w:r>
      <w:r>
        <w:t>or</w:t>
      </w:r>
      <w:r>
        <w:rPr>
          <w:spacing w:val="-2"/>
        </w:rPr>
        <w:t xml:space="preserve"> </w:t>
      </w:r>
      <w:r>
        <w:t>are</w:t>
      </w:r>
      <w:r>
        <w:rPr>
          <w:spacing w:val="-2"/>
        </w:rPr>
        <w:t xml:space="preserve"> </w:t>
      </w:r>
      <w:r>
        <w:t>unhappy about</w:t>
      </w:r>
      <w:r>
        <w:rPr>
          <w:spacing w:val="-2"/>
        </w:rPr>
        <w:t xml:space="preserve"> </w:t>
      </w:r>
      <w:r>
        <w:t>an</w:t>
      </w:r>
      <w:r>
        <w:rPr>
          <w:spacing w:val="-3"/>
        </w:rPr>
        <w:t xml:space="preserve"> </w:t>
      </w:r>
      <w:r>
        <w:t>action</w:t>
      </w:r>
      <w:r>
        <w:rPr>
          <w:spacing w:val="-3"/>
        </w:rPr>
        <w:t xml:space="preserve"> </w:t>
      </w:r>
      <w:r>
        <w:t>or</w:t>
      </w:r>
      <w:r>
        <w:rPr>
          <w:spacing w:val="-7"/>
        </w:rPr>
        <w:t xml:space="preserve"> </w:t>
      </w:r>
      <w:r>
        <w:t>lack</w:t>
      </w:r>
      <w:r>
        <w:rPr>
          <w:spacing w:val="-4"/>
        </w:rPr>
        <w:t xml:space="preserve"> </w:t>
      </w:r>
      <w:r>
        <w:t>of</w:t>
      </w:r>
      <w:r>
        <w:rPr>
          <w:spacing w:val="-2"/>
        </w:rPr>
        <w:t xml:space="preserve"> </w:t>
      </w:r>
      <w:r>
        <w:t>action</w:t>
      </w:r>
      <w:r>
        <w:rPr>
          <w:spacing w:val="-3"/>
        </w:rPr>
        <w:t xml:space="preserve"> </w:t>
      </w:r>
      <w:r>
        <w:t>by this council, this Complaints Procedure sets out how you may complain to the council and how we shall try to resolve your complaint.</w:t>
      </w:r>
    </w:p>
    <w:p w14:paraId="132B7F5A" w14:textId="77777777" w:rsidR="00140B18" w:rsidRDefault="00140B18" w:rsidP="005433ED">
      <w:pPr>
        <w:pStyle w:val="BodyText"/>
        <w:spacing w:before="2"/>
        <w:ind w:left="0"/>
      </w:pPr>
    </w:p>
    <w:p w14:paraId="06C1624F" w14:textId="77777777" w:rsidR="00140B18" w:rsidRDefault="0029376C" w:rsidP="005433ED">
      <w:pPr>
        <w:pStyle w:val="BodyText"/>
        <w:ind w:left="0" w:right="72"/>
      </w:pPr>
      <w:r>
        <w:t>This</w:t>
      </w:r>
      <w:r>
        <w:rPr>
          <w:spacing w:val="-2"/>
        </w:rPr>
        <w:t xml:space="preserve"> </w:t>
      </w:r>
      <w:r>
        <w:t>Complaints</w:t>
      </w:r>
      <w:r>
        <w:rPr>
          <w:spacing w:val="-4"/>
        </w:rPr>
        <w:t xml:space="preserve"> </w:t>
      </w:r>
      <w:r>
        <w:t>Procedure</w:t>
      </w:r>
      <w:r>
        <w:rPr>
          <w:spacing w:val="-4"/>
        </w:rPr>
        <w:t xml:space="preserve"> </w:t>
      </w:r>
      <w:r>
        <w:t>applies</w:t>
      </w:r>
      <w:r>
        <w:rPr>
          <w:spacing w:val="-1"/>
        </w:rPr>
        <w:t xml:space="preserve"> </w:t>
      </w:r>
      <w:r>
        <w:t>to</w:t>
      </w:r>
      <w:r>
        <w:rPr>
          <w:spacing w:val="-3"/>
        </w:rPr>
        <w:t xml:space="preserve"> </w:t>
      </w:r>
      <w:r>
        <w:t>complaints</w:t>
      </w:r>
      <w:r>
        <w:rPr>
          <w:spacing w:val="-4"/>
        </w:rPr>
        <w:t xml:space="preserve"> </w:t>
      </w:r>
      <w:r>
        <w:t>about</w:t>
      </w:r>
      <w:r>
        <w:rPr>
          <w:spacing w:val="-2"/>
        </w:rPr>
        <w:t xml:space="preserve"> </w:t>
      </w:r>
      <w:r>
        <w:t>council</w:t>
      </w:r>
      <w:r>
        <w:rPr>
          <w:spacing w:val="-5"/>
        </w:rPr>
        <w:t xml:space="preserve"> </w:t>
      </w:r>
      <w:r>
        <w:t>administration</w:t>
      </w:r>
      <w:r>
        <w:rPr>
          <w:spacing w:val="-6"/>
        </w:rPr>
        <w:t xml:space="preserve"> </w:t>
      </w:r>
      <w:r>
        <w:t>and</w:t>
      </w:r>
      <w:r>
        <w:rPr>
          <w:spacing w:val="-3"/>
        </w:rPr>
        <w:t xml:space="preserve"> </w:t>
      </w:r>
      <w:r>
        <w:t>procedures and may include complaints about how council employees have dealt with your concerns.</w:t>
      </w:r>
    </w:p>
    <w:p w14:paraId="43E53688" w14:textId="77777777" w:rsidR="00140B18" w:rsidRDefault="00140B18" w:rsidP="005433ED">
      <w:pPr>
        <w:pStyle w:val="BodyText"/>
        <w:ind w:left="0"/>
      </w:pPr>
    </w:p>
    <w:p w14:paraId="4B69E456" w14:textId="77777777" w:rsidR="00140B18" w:rsidRDefault="0029376C" w:rsidP="005433ED">
      <w:pPr>
        <w:pStyle w:val="BodyText"/>
        <w:spacing w:before="1" w:line="268" w:lineRule="exact"/>
        <w:ind w:left="0"/>
      </w:pPr>
      <w:r>
        <w:t>This</w:t>
      </w:r>
      <w:r>
        <w:rPr>
          <w:spacing w:val="-7"/>
        </w:rPr>
        <w:t xml:space="preserve"> </w:t>
      </w:r>
      <w:r>
        <w:t>Complaints</w:t>
      </w:r>
      <w:r>
        <w:rPr>
          <w:spacing w:val="-7"/>
        </w:rPr>
        <w:t xml:space="preserve"> </w:t>
      </w:r>
      <w:r>
        <w:t>Procedure</w:t>
      </w:r>
      <w:r>
        <w:rPr>
          <w:spacing w:val="-7"/>
        </w:rPr>
        <w:t xml:space="preserve"> </w:t>
      </w:r>
      <w:r>
        <w:t>does</w:t>
      </w:r>
      <w:r>
        <w:rPr>
          <w:spacing w:val="-4"/>
        </w:rPr>
        <w:t xml:space="preserve"> </w:t>
      </w:r>
      <w:r>
        <w:t>not</w:t>
      </w:r>
      <w:r>
        <w:rPr>
          <w:spacing w:val="-5"/>
        </w:rPr>
        <w:t xml:space="preserve"> </w:t>
      </w:r>
      <w:r>
        <w:t>apply</w:t>
      </w:r>
      <w:r>
        <w:rPr>
          <w:spacing w:val="-4"/>
        </w:rPr>
        <w:t xml:space="preserve"> </w:t>
      </w:r>
      <w:r>
        <w:rPr>
          <w:spacing w:val="-5"/>
        </w:rPr>
        <w:t>to:</w:t>
      </w:r>
    </w:p>
    <w:p w14:paraId="3869846B" w14:textId="77777777" w:rsidR="00140B18" w:rsidRDefault="0029376C" w:rsidP="0039789F">
      <w:pPr>
        <w:pStyle w:val="ListParagraph"/>
        <w:numPr>
          <w:ilvl w:val="0"/>
          <w:numId w:val="1"/>
        </w:numPr>
        <w:tabs>
          <w:tab w:val="left" w:pos="567"/>
        </w:tabs>
        <w:ind w:left="567" w:right="300" w:hanging="567"/>
      </w:pPr>
      <w:r>
        <w:t>Complaints by one council employee against another council employee, or between a council</w:t>
      </w:r>
      <w:r>
        <w:rPr>
          <w:spacing w:val="-3"/>
        </w:rPr>
        <w:t xml:space="preserve"> </w:t>
      </w:r>
      <w:r>
        <w:t>employee</w:t>
      </w:r>
      <w:r>
        <w:rPr>
          <w:spacing w:val="-3"/>
        </w:rPr>
        <w:t xml:space="preserve"> </w:t>
      </w:r>
      <w:r>
        <w:t>and</w:t>
      </w:r>
      <w:r>
        <w:rPr>
          <w:spacing w:val="-4"/>
        </w:rPr>
        <w:t xml:space="preserve"> </w:t>
      </w:r>
      <w:r>
        <w:t>the</w:t>
      </w:r>
      <w:r>
        <w:rPr>
          <w:spacing w:val="-3"/>
        </w:rPr>
        <w:t xml:space="preserve"> </w:t>
      </w:r>
      <w:r>
        <w:t>council</w:t>
      </w:r>
      <w:r>
        <w:rPr>
          <w:spacing w:val="-1"/>
        </w:rPr>
        <w:t xml:space="preserve"> </w:t>
      </w:r>
      <w:r>
        <w:t>as</w:t>
      </w:r>
      <w:r>
        <w:rPr>
          <w:spacing w:val="-4"/>
        </w:rPr>
        <w:t xml:space="preserve"> </w:t>
      </w:r>
      <w:r>
        <w:t>employer.</w:t>
      </w:r>
      <w:r>
        <w:rPr>
          <w:spacing w:val="-3"/>
        </w:rPr>
        <w:t xml:space="preserve"> </w:t>
      </w:r>
      <w:r>
        <w:t>These</w:t>
      </w:r>
      <w:r>
        <w:rPr>
          <w:spacing w:val="-4"/>
        </w:rPr>
        <w:t xml:space="preserve"> </w:t>
      </w:r>
      <w:r>
        <w:t>matters</w:t>
      </w:r>
      <w:r>
        <w:rPr>
          <w:spacing w:val="-3"/>
        </w:rPr>
        <w:t xml:space="preserve"> </w:t>
      </w:r>
      <w:r>
        <w:t>are</w:t>
      </w:r>
      <w:r>
        <w:rPr>
          <w:spacing w:val="-3"/>
        </w:rPr>
        <w:t xml:space="preserve"> </w:t>
      </w:r>
      <w:r>
        <w:t>dealt</w:t>
      </w:r>
      <w:r>
        <w:rPr>
          <w:spacing w:val="-3"/>
        </w:rPr>
        <w:t xml:space="preserve"> </w:t>
      </w:r>
      <w:r>
        <w:t>with</w:t>
      </w:r>
      <w:r>
        <w:rPr>
          <w:spacing w:val="-3"/>
        </w:rPr>
        <w:t xml:space="preserve"> </w:t>
      </w:r>
      <w:r>
        <w:t>under</w:t>
      </w:r>
      <w:r>
        <w:rPr>
          <w:spacing w:val="-3"/>
        </w:rPr>
        <w:t xml:space="preserve"> </w:t>
      </w:r>
      <w:r>
        <w:t>the council’s disciplinary and grievance procedures.</w:t>
      </w:r>
    </w:p>
    <w:p w14:paraId="4309DA28" w14:textId="77777777" w:rsidR="00140B18" w:rsidRDefault="0029376C" w:rsidP="0039789F">
      <w:pPr>
        <w:pStyle w:val="ListParagraph"/>
        <w:numPr>
          <w:ilvl w:val="0"/>
          <w:numId w:val="1"/>
        </w:numPr>
        <w:tabs>
          <w:tab w:val="left" w:pos="567"/>
        </w:tabs>
        <w:ind w:left="567" w:right="300" w:hanging="567"/>
      </w:pPr>
      <w:r>
        <w:t>Complaints</w:t>
      </w:r>
      <w:r w:rsidRPr="0039789F">
        <w:t xml:space="preserve"> </w:t>
      </w:r>
      <w:r>
        <w:t>against</w:t>
      </w:r>
      <w:r w:rsidRPr="0039789F">
        <w:t xml:space="preserve"> </w:t>
      </w:r>
      <w:r>
        <w:t>councillors.</w:t>
      </w:r>
      <w:r w:rsidRPr="0039789F">
        <w:t xml:space="preserve"> </w:t>
      </w:r>
      <w:r>
        <w:t>Complaints</w:t>
      </w:r>
      <w:r w:rsidRPr="0039789F">
        <w:t xml:space="preserve"> </w:t>
      </w:r>
      <w:r>
        <w:t>against</w:t>
      </w:r>
      <w:r w:rsidRPr="0039789F">
        <w:t xml:space="preserve"> </w:t>
      </w:r>
      <w:r>
        <w:t>councillors</w:t>
      </w:r>
      <w:r w:rsidRPr="0039789F">
        <w:t xml:space="preserve"> </w:t>
      </w:r>
      <w:r>
        <w:t>are</w:t>
      </w:r>
      <w:r w:rsidRPr="0039789F">
        <w:t xml:space="preserve"> </w:t>
      </w:r>
      <w:r>
        <w:t>covered</w:t>
      </w:r>
      <w:r w:rsidRPr="0039789F">
        <w:t xml:space="preserve"> </w:t>
      </w:r>
      <w:r>
        <w:t>by</w:t>
      </w:r>
      <w:r w:rsidRPr="0039789F">
        <w:t xml:space="preserve"> </w:t>
      </w:r>
      <w:r>
        <w:t>the</w:t>
      </w:r>
      <w:r w:rsidRPr="0039789F">
        <w:t xml:space="preserve"> </w:t>
      </w:r>
      <w:r>
        <w:t>Code</w:t>
      </w:r>
      <w:r w:rsidRPr="0039789F">
        <w:t xml:space="preserve"> </w:t>
      </w:r>
      <w:r>
        <w:t>of Conduct for</w:t>
      </w:r>
      <w:r w:rsidRPr="0039789F">
        <w:t xml:space="preserve"> </w:t>
      </w:r>
      <w:r>
        <w:t>Members</w:t>
      </w:r>
      <w:r w:rsidRPr="0039789F">
        <w:t xml:space="preserve"> </w:t>
      </w:r>
      <w:r>
        <w:t>and,</w:t>
      </w:r>
      <w:r w:rsidRPr="0039789F">
        <w:t xml:space="preserve"> </w:t>
      </w:r>
      <w:r>
        <w:t>if</w:t>
      </w:r>
      <w:r w:rsidRPr="0039789F">
        <w:t xml:space="preserve"> </w:t>
      </w:r>
      <w:r>
        <w:t>a</w:t>
      </w:r>
      <w:r w:rsidRPr="0039789F">
        <w:t xml:space="preserve"> </w:t>
      </w:r>
      <w:r>
        <w:t>complaint</w:t>
      </w:r>
      <w:r w:rsidRPr="0039789F">
        <w:t xml:space="preserve"> </w:t>
      </w:r>
      <w:r>
        <w:t>against a</w:t>
      </w:r>
      <w:r w:rsidRPr="0039789F">
        <w:t xml:space="preserve"> </w:t>
      </w:r>
      <w:r>
        <w:t>councillor</w:t>
      </w:r>
      <w:r w:rsidRPr="0039789F">
        <w:t xml:space="preserve"> </w:t>
      </w:r>
      <w:r>
        <w:t>is received</w:t>
      </w:r>
      <w:r w:rsidRPr="0039789F">
        <w:t xml:space="preserve"> </w:t>
      </w:r>
      <w:r>
        <w:t>by</w:t>
      </w:r>
      <w:r w:rsidRPr="0039789F">
        <w:t xml:space="preserve"> </w:t>
      </w:r>
      <w:r>
        <w:t>the</w:t>
      </w:r>
      <w:r w:rsidRPr="0039789F">
        <w:t xml:space="preserve"> </w:t>
      </w:r>
      <w:r>
        <w:t>council,</w:t>
      </w:r>
      <w:r w:rsidRPr="0039789F">
        <w:t xml:space="preserve"> </w:t>
      </w:r>
      <w:r>
        <w:t>it will be referred to the Monitoring Officer at Breckland District Council. Further information on the process of dealing with complaints against councillors may be obtained from the Monitoring Officer.</w:t>
      </w:r>
    </w:p>
    <w:p w14:paraId="289E5812" w14:textId="77777777" w:rsidR="0039789F" w:rsidRDefault="0039789F" w:rsidP="0039789F">
      <w:pPr>
        <w:tabs>
          <w:tab w:val="left" w:pos="567"/>
        </w:tabs>
        <w:ind w:right="300"/>
      </w:pPr>
    </w:p>
    <w:p w14:paraId="6C030FD6" w14:textId="77777777" w:rsidR="00140B18" w:rsidRDefault="0029376C" w:rsidP="0039789F">
      <w:pPr>
        <w:tabs>
          <w:tab w:val="left" w:pos="567"/>
        </w:tabs>
        <w:ind w:right="300"/>
      </w:pPr>
      <w:r>
        <w:t>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If you are unhappy with a Council decision, you may raise your concerns with the Council, but Standing Orders prevent the Council from re-opening issues for six months from the date of the decision, unless there are exceptional grounds</w:t>
      </w:r>
      <w:r w:rsidRPr="0039789F">
        <w:t xml:space="preserve"> </w:t>
      </w:r>
      <w:r>
        <w:t>to</w:t>
      </w:r>
      <w:r w:rsidRPr="0039789F">
        <w:t xml:space="preserve"> </w:t>
      </w:r>
      <w:r>
        <w:t>consider</w:t>
      </w:r>
      <w:r w:rsidRPr="0039789F">
        <w:t xml:space="preserve"> </w:t>
      </w:r>
      <w:r>
        <w:t>this</w:t>
      </w:r>
      <w:r w:rsidRPr="0039789F">
        <w:t xml:space="preserve"> </w:t>
      </w:r>
      <w:r>
        <w:t>necessary</w:t>
      </w:r>
      <w:r w:rsidRPr="0039789F">
        <w:t xml:space="preserve"> </w:t>
      </w:r>
      <w:r>
        <w:t>and</w:t>
      </w:r>
      <w:r w:rsidRPr="0039789F">
        <w:t xml:space="preserve"> </w:t>
      </w:r>
      <w:r>
        <w:t>the</w:t>
      </w:r>
      <w:r w:rsidRPr="0039789F">
        <w:t xml:space="preserve"> </w:t>
      </w:r>
      <w:r>
        <w:t>special</w:t>
      </w:r>
      <w:r w:rsidRPr="0039789F">
        <w:rPr>
          <w:spacing w:val="-4"/>
        </w:rPr>
        <w:t xml:space="preserve"> </w:t>
      </w:r>
      <w:r>
        <w:t>process</w:t>
      </w:r>
      <w:r w:rsidRPr="0039789F">
        <w:rPr>
          <w:spacing w:val="-1"/>
        </w:rPr>
        <w:t xml:space="preserve"> </w:t>
      </w:r>
      <w:r>
        <w:t>set</w:t>
      </w:r>
      <w:r w:rsidRPr="0039789F">
        <w:rPr>
          <w:spacing w:val="-3"/>
        </w:rPr>
        <w:t xml:space="preserve"> </w:t>
      </w:r>
      <w:r>
        <w:t>out</w:t>
      </w:r>
      <w:r w:rsidRPr="0039789F">
        <w:rPr>
          <w:spacing w:val="-1"/>
        </w:rPr>
        <w:t xml:space="preserve"> </w:t>
      </w:r>
      <w:r>
        <w:t>in</w:t>
      </w:r>
      <w:r w:rsidRPr="0039789F">
        <w:rPr>
          <w:spacing w:val="-5"/>
        </w:rPr>
        <w:t xml:space="preserve"> </w:t>
      </w:r>
      <w:r>
        <w:t>the</w:t>
      </w:r>
      <w:r w:rsidRPr="0039789F">
        <w:rPr>
          <w:spacing w:val="-1"/>
        </w:rPr>
        <w:t xml:space="preserve"> </w:t>
      </w:r>
      <w:r>
        <w:t>Standing</w:t>
      </w:r>
      <w:r w:rsidRPr="0039789F">
        <w:rPr>
          <w:spacing w:val="-4"/>
        </w:rPr>
        <w:t xml:space="preserve"> </w:t>
      </w:r>
      <w:r>
        <w:t>Orders</w:t>
      </w:r>
      <w:r w:rsidRPr="0039789F">
        <w:rPr>
          <w:spacing w:val="-1"/>
        </w:rPr>
        <w:t xml:space="preserve"> </w:t>
      </w:r>
      <w:r>
        <w:t>is</w:t>
      </w:r>
      <w:r w:rsidRPr="0039789F">
        <w:rPr>
          <w:spacing w:val="-4"/>
        </w:rPr>
        <w:t xml:space="preserve"> </w:t>
      </w:r>
      <w:r>
        <w:t>followed.</w:t>
      </w:r>
    </w:p>
    <w:p w14:paraId="4C8386BE" w14:textId="77777777" w:rsidR="00140B18" w:rsidRDefault="00140B18">
      <w:pPr>
        <w:pStyle w:val="BodyText"/>
        <w:spacing w:before="1"/>
        <w:ind w:left="0"/>
      </w:pPr>
    </w:p>
    <w:p w14:paraId="6CD5068E" w14:textId="77777777" w:rsidR="00140B18" w:rsidRDefault="0029376C">
      <w:pPr>
        <w:pStyle w:val="BodyText"/>
        <w:ind w:right="30"/>
      </w:pPr>
      <w:r>
        <w:t>You may make your complaint about the council’s procedures or administration to the Clerk. You may</w:t>
      </w:r>
      <w:r>
        <w:rPr>
          <w:spacing w:val="-3"/>
        </w:rPr>
        <w:t xml:space="preserve"> </w:t>
      </w:r>
      <w:r>
        <w:t>do</w:t>
      </w:r>
      <w:r>
        <w:rPr>
          <w:spacing w:val="-2"/>
        </w:rPr>
        <w:t xml:space="preserve"> </w:t>
      </w:r>
      <w:r>
        <w:t>this</w:t>
      </w:r>
      <w:r>
        <w:rPr>
          <w:spacing w:val="-1"/>
        </w:rPr>
        <w:t xml:space="preserve"> </w:t>
      </w:r>
      <w:r>
        <w:t>in</w:t>
      </w:r>
      <w:r>
        <w:rPr>
          <w:spacing w:val="-1"/>
        </w:rPr>
        <w:t xml:space="preserve"> </w:t>
      </w:r>
      <w:r>
        <w:t>person,</w:t>
      </w:r>
      <w:r>
        <w:rPr>
          <w:spacing w:val="-1"/>
        </w:rPr>
        <w:t xml:space="preserve"> </w:t>
      </w:r>
      <w:r>
        <w:t>by</w:t>
      </w:r>
      <w:r>
        <w:rPr>
          <w:spacing w:val="-1"/>
        </w:rPr>
        <w:t xml:space="preserve"> </w:t>
      </w:r>
      <w:r>
        <w:t>phone,</w:t>
      </w:r>
      <w:r>
        <w:rPr>
          <w:spacing w:val="-3"/>
        </w:rPr>
        <w:t xml:space="preserve"> </w:t>
      </w:r>
      <w:r>
        <w:t>or</w:t>
      </w:r>
      <w:r>
        <w:rPr>
          <w:spacing w:val="-1"/>
        </w:rPr>
        <w:t xml:space="preserve"> </w:t>
      </w:r>
      <w:r>
        <w:t>by</w:t>
      </w:r>
      <w:r>
        <w:rPr>
          <w:spacing w:val="-3"/>
        </w:rPr>
        <w:t xml:space="preserve"> </w:t>
      </w:r>
      <w:r>
        <w:t>writing</w:t>
      </w:r>
      <w:r>
        <w:rPr>
          <w:spacing w:val="-4"/>
        </w:rPr>
        <w:t xml:space="preserve"> </w:t>
      </w:r>
      <w:r>
        <w:t>to</w:t>
      </w:r>
      <w:r>
        <w:rPr>
          <w:spacing w:val="-2"/>
        </w:rPr>
        <w:t xml:space="preserve"> </w:t>
      </w:r>
      <w:r>
        <w:t>or</w:t>
      </w:r>
      <w:r>
        <w:rPr>
          <w:spacing w:val="-4"/>
        </w:rPr>
        <w:t xml:space="preserve"> </w:t>
      </w:r>
      <w:r>
        <w:t>emailing</w:t>
      </w:r>
      <w:r>
        <w:rPr>
          <w:spacing w:val="-2"/>
        </w:rPr>
        <w:t xml:space="preserve"> </w:t>
      </w:r>
      <w:r>
        <w:t>the</w:t>
      </w:r>
      <w:r>
        <w:rPr>
          <w:spacing w:val="-3"/>
        </w:rPr>
        <w:t xml:space="preserve"> </w:t>
      </w:r>
      <w:r>
        <w:t>Clerk.</w:t>
      </w:r>
      <w:r>
        <w:rPr>
          <w:spacing w:val="-4"/>
        </w:rPr>
        <w:t xml:space="preserve"> </w:t>
      </w:r>
      <w:r>
        <w:t>The</w:t>
      </w:r>
      <w:r>
        <w:rPr>
          <w:spacing w:val="-1"/>
        </w:rPr>
        <w:t xml:space="preserve"> </w:t>
      </w:r>
      <w:r>
        <w:t>addresses</w:t>
      </w:r>
      <w:r>
        <w:rPr>
          <w:spacing w:val="-3"/>
        </w:rPr>
        <w:t xml:space="preserve"> </w:t>
      </w:r>
      <w:r>
        <w:t>and</w:t>
      </w:r>
      <w:r>
        <w:rPr>
          <w:spacing w:val="-2"/>
        </w:rPr>
        <w:t xml:space="preserve"> </w:t>
      </w:r>
      <w:r>
        <w:t>numbers are set out below. Complaints by social media will not be considered a formal complaint as set out within this Procedure.</w:t>
      </w:r>
    </w:p>
    <w:p w14:paraId="43696621" w14:textId="77777777" w:rsidR="00140B18" w:rsidRDefault="0029376C">
      <w:pPr>
        <w:pStyle w:val="BodyText"/>
        <w:spacing w:before="268"/>
        <w:ind w:right="99"/>
      </w:pPr>
      <w:r>
        <w:t>Wherever</w:t>
      </w:r>
      <w:r>
        <w:rPr>
          <w:spacing w:val="-2"/>
        </w:rPr>
        <w:t xml:space="preserve"> </w:t>
      </w:r>
      <w:r>
        <w:t>possible,</w:t>
      </w:r>
      <w:r>
        <w:rPr>
          <w:spacing w:val="-5"/>
        </w:rPr>
        <w:t xml:space="preserve"> </w:t>
      </w:r>
      <w:r>
        <w:t>the</w:t>
      </w:r>
      <w:r>
        <w:rPr>
          <w:spacing w:val="-4"/>
        </w:rPr>
        <w:t xml:space="preserve"> </w:t>
      </w:r>
      <w:r>
        <w:t>Clerk</w:t>
      </w:r>
      <w:r>
        <w:rPr>
          <w:spacing w:val="-2"/>
        </w:rPr>
        <w:t xml:space="preserve"> </w:t>
      </w:r>
      <w:r>
        <w:t>will</w:t>
      </w:r>
      <w:r>
        <w:rPr>
          <w:spacing w:val="-4"/>
        </w:rPr>
        <w:t xml:space="preserve"> </w:t>
      </w:r>
      <w:r>
        <w:t>try</w:t>
      </w:r>
      <w:r>
        <w:rPr>
          <w:spacing w:val="-4"/>
        </w:rPr>
        <w:t xml:space="preserve"> </w:t>
      </w:r>
      <w:r>
        <w:t>to</w:t>
      </w:r>
      <w:r>
        <w:rPr>
          <w:spacing w:val="-1"/>
        </w:rPr>
        <w:t xml:space="preserve"> </w:t>
      </w:r>
      <w:r>
        <w:t>resolve</w:t>
      </w:r>
      <w:r>
        <w:rPr>
          <w:spacing w:val="-4"/>
        </w:rPr>
        <w:t xml:space="preserve"> </w:t>
      </w:r>
      <w:r>
        <w:t>your</w:t>
      </w:r>
      <w:r>
        <w:rPr>
          <w:spacing w:val="-4"/>
        </w:rPr>
        <w:t xml:space="preserve"> </w:t>
      </w:r>
      <w:r>
        <w:t>complaint</w:t>
      </w:r>
      <w:r>
        <w:rPr>
          <w:spacing w:val="-4"/>
        </w:rPr>
        <w:t xml:space="preserve"> </w:t>
      </w:r>
      <w:r>
        <w:t>immediately.</w:t>
      </w:r>
      <w:r>
        <w:rPr>
          <w:spacing w:val="-2"/>
        </w:rPr>
        <w:t xml:space="preserve"> </w:t>
      </w:r>
      <w:r>
        <w:t>If</w:t>
      </w:r>
      <w:r>
        <w:rPr>
          <w:spacing w:val="-2"/>
        </w:rPr>
        <w:t xml:space="preserve"> </w:t>
      </w:r>
      <w:r>
        <w:t>this</w:t>
      </w:r>
      <w:r>
        <w:rPr>
          <w:spacing w:val="-2"/>
        </w:rPr>
        <w:t xml:space="preserve"> </w:t>
      </w:r>
      <w:r>
        <w:t>is</w:t>
      </w:r>
      <w:r>
        <w:rPr>
          <w:spacing w:val="-2"/>
        </w:rPr>
        <w:t xml:space="preserve"> </w:t>
      </w:r>
      <w:r>
        <w:t>not</w:t>
      </w:r>
      <w:r>
        <w:rPr>
          <w:spacing w:val="-2"/>
        </w:rPr>
        <w:t xml:space="preserve"> </w:t>
      </w:r>
      <w:r>
        <w:t>possible, the Clerk will normally try to acknowledge your complaint within five working days.</w:t>
      </w:r>
    </w:p>
    <w:p w14:paraId="3D7FD33C" w14:textId="77777777" w:rsidR="00140B18" w:rsidRDefault="00140B18">
      <w:pPr>
        <w:pStyle w:val="BodyText"/>
        <w:ind w:left="0"/>
      </w:pPr>
    </w:p>
    <w:p w14:paraId="6BD77711" w14:textId="77777777" w:rsidR="00140B18" w:rsidRDefault="0029376C">
      <w:pPr>
        <w:pStyle w:val="BodyText"/>
        <w:spacing w:before="1"/>
        <w:ind w:right="99"/>
      </w:pPr>
      <w:r>
        <w:t>If</w:t>
      </w:r>
      <w:r>
        <w:rPr>
          <w:spacing w:val="-2"/>
        </w:rPr>
        <w:t xml:space="preserve"> </w:t>
      </w:r>
      <w:r>
        <w:t>you</w:t>
      </w:r>
      <w:r>
        <w:rPr>
          <w:spacing w:val="-3"/>
        </w:rPr>
        <w:t xml:space="preserve"> </w:t>
      </w:r>
      <w:r>
        <w:t>do</w:t>
      </w:r>
      <w:r>
        <w:rPr>
          <w:spacing w:val="-1"/>
        </w:rPr>
        <w:t xml:space="preserve"> </w:t>
      </w:r>
      <w:r>
        <w:t>not</w:t>
      </w:r>
      <w:r>
        <w:rPr>
          <w:spacing w:val="-4"/>
        </w:rPr>
        <w:t xml:space="preserve"> </w:t>
      </w:r>
      <w:r>
        <w:t>wish</w:t>
      </w:r>
      <w:r>
        <w:rPr>
          <w:spacing w:val="-2"/>
        </w:rPr>
        <w:t xml:space="preserve"> </w:t>
      </w:r>
      <w:r>
        <w:t>to</w:t>
      </w:r>
      <w:r>
        <w:rPr>
          <w:spacing w:val="-1"/>
        </w:rPr>
        <w:t xml:space="preserve"> </w:t>
      </w:r>
      <w:r>
        <w:t>report</w:t>
      </w:r>
      <w:r>
        <w:rPr>
          <w:spacing w:val="-2"/>
        </w:rPr>
        <w:t xml:space="preserve"> </w:t>
      </w:r>
      <w:r>
        <w:t>your</w:t>
      </w:r>
      <w:r>
        <w:rPr>
          <w:spacing w:val="-2"/>
        </w:rPr>
        <w:t xml:space="preserve"> </w:t>
      </w:r>
      <w:r>
        <w:t>complaint</w:t>
      </w:r>
      <w:r>
        <w:rPr>
          <w:spacing w:val="-2"/>
        </w:rPr>
        <w:t xml:space="preserve"> </w:t>
      </w:r>
      <w:r>
        <w:t>to</w:t>
      </w:r>
      <w:r>
        <w:rPr>
          <w:spacing w:val="-1"/>
        </w:rPr>
        <w:t xml:space="preserve"> </w:t>
      </w:r>
      <w:r>
        <w:t>the</w:t>
      </w:r>
      <w:r>
        <w:rPr>
          <w:spacing w:val="-2"/>
        </w:rPr>
        <w:t xml:space="preserve"> </w:t>
      </w:r>
      <w:r>
        <w:t>Clerk,</w:t>
      </w:r>
      <w:r>
        <w:rPr>
          <w:spacing w:val="-2"/>
        </w:rPr>
        <w:t xml:space="preserve"> </w:t>
      </w:r>
      <w:r>
        <w:t>you</w:t>
      </w:r>
      <w:r>
        <w:rPr>
          <w:spacing w:val="-5"/>
        </w:rPr>
        <w:t xml:space="preserve"> </w:t>
      </w:r>
      <w:r>
        <w:t>may</w:t>
      </w:r>
      <w:r>
        <w:rPr>
          <w:spacing w:val="-4"/>
        </w:rPr>
        <w:t xml:space="preserve"> </w:t>
      </w:r>
      <w:r>
        <w:t>make</w:t>
      </w:r>
      <w:r>
        <w:rPr>
          <w:spacing w:val="-4"/>
        </w:rPr>
        <w:t xml:space="preserve"> </w:t>
      </w:r>
      <w:r>
        <w:t>your</w:t>
      </w:r>
      <w:r>
        <w:rPr>
          <w:spacing w:val="-2"/>
        </w:rPr>
        <w:t xml:space="preserve"> </w:t>
      </w:r>
      <w:r>
        <w:t>complaint</w:t>
      </w:r>
      <w:r>
        <w:rPr>
          <w:spacing w:val="-2"/>
        </w:rPr>
        <w:t xml:space="preserve"> </w:t>
      </w:r>
      <w:r>
        <w:t>directly</w:t>
      </w:r>
      <w:r>
        <w:rPr>
          <w:spacing w:val="-4"/>
        </w:rPr>
        <w:t xml:space="preserve"> </w:t>
      </w:r>
      <w:r>
        <w:t>to the Chairman of the Council who will report your complaint to the Full Council.</w:t>
      </w:r>
    </w:p>
    <w:p w14:paraId="43FFB1F3" w14:textId="77777777" w:rsidR="00140B18" w:rsidRDefault="0029376C">
      <w:pPr>
        <w:pStyle w:val="BodyText"/>
        <w:spacing w:before="266"/>
        <w:ind w:right="30"/>
      </w:pPr>
      <w:r>
        <w:t>Where</w:t>
      </w:r>
      <w:r>
        <w:rPr>
          <w:spacing w:val="-1"/>
        </w:rPr>
        <w:t xml:space="preserve"> </w:t>
      </w:r>
      <w:r>
        <w:t>a</w:t>
      </w:r>
      <w:r>
        <w:rPr>
          <w:spacing w:val="-4"/>
        </w:rPr>
        <w:t xml:space="preserve"> </w:t>
      </w:r>
      <w:r>
        <w:t>complaint</w:t>
      </w:r>
      <w:r>
        <w:rPr>
          <w:spacing w:val="-3"/>
        </w:rPr>
        <w:t xml:space="preserve"> </w:t>
      </w:r>
      <w:r>
        <w:t>is</w:t>
      </w:r>
      <w:r>
        <w:rPr>
          <w:spacing w:val="-1"/>
        </w:rPr>
        <w:t xml:space="preserve"> </w:t>
      </w:r>
      <w:r>
        <w:t>being</w:t>
      </w:r>
      <w:r>
        <w:rPr>
          <w:spacing w:val="-4"/>
        </w:rPr>
        <w:t xml:space="preserve"> </w:t>
      </w:r>
      <w:r>
        <w:t>made</w:t>
      </w:r>
      <w:r>
        <w:rPr>
          <w:spacing w:val="-3"/>
        </w:rPr>
        <w:t xml:space="preserve"> </w:t>
      </w:r>
      <w:r>
        <w:t>about</w:t>
      </w:r>
      <w:r>
        <w:rPr>
          <w:spacing w:val="-3"/>
        </w:rPr>
        <w:t xml:space="preserve"> </w:t>
      </w:r>
      <w:r>
        <w:t>the</w:t>
      </w:r>
      <w:r>
        <w:rPr>
          <w:spacing w:val="-1"/>
        </w:rPr>
        <w:t xml:space="preserve"> </w:t>
      </w:r>
      <w:r>
        <w:t>actions</w:t>
      </w:r>
      <w:r>
        <w:rPr>
          <w:spacing w:val="-3"/>
        </w:rPr>
        <w:t xml:space="preserve"> </w:t>
      </w:r>
      <w:r>
        <w:t>of</w:t>
      </w:r>
      <w:r>
        <w:rPr>
          <w:spacing w:val="-3"/>
        </w:rPr>
        <w:t xml:space="preserve"> </w:t>
      </w:r>
      <w:r>
        <w:t>the</w:t>
      </w:r>
      <w:r>
        <w:rPr>
          <w:spacing w:val="-1"/>
        </w:rPr>
        <w:t xml:space="preserve"> </w:t>
      </w:r>
      <w:r>
        <w:t>Chairman,</w:t>
      </w:r>
      <w:r>
        <w:rPr>
          <w:spacing w:val="-1"/>
        </w:rPr>
        <w:t xml:space="preserve"> </w:t>
      </w:r>
      <w:r>
        <w:t>it</w:t>
      </w:r>
      <w:r>
        <w:rPr>
          <w:spacing w:val="-3"/>
        </w:rPr>
        <w:t xml:space="preserve"> </w:t>
      </w:r>
      <w:r>
        <w:t>shall be</w:t>
      </w:r>
      <w:r>
        <w:rPr>
          <w:spacing w:val="-1"/>
        </w:rPr>
        <w:t xml:space="preserve"> </w:t>
      </w:r>
      <w:r>
        <w:t>referred</w:t>
      </w:r>
      <w:r>
        <w:rPr>
          <w:spacing w:val="-1"/>
        </w:rPr>
        <w:t xml:space="preserve"> </w:t>
      </w:r>
      <w:r>
        <w:t>directly</w:t>
      </w:r>
      <w:r>
        <w:rPr>
          <w:spacing w:val="-3"/>
        </w:rPr>
        <w:t xml:space="preserve"> </w:t>
      </w:r>
      <w:r>
        <w:t>to Full Council.</w:t>
      </w:r>
    </w:p>
    <w:p w14:paraId="435A8AF9" w14:textId="77777777" w:rsidR="00140B18" w:rsidRDefault="00140B18">
      <w:pPr>
        <w:pStyle w:val="BodyText"/>
        <w:spacing w:before="1"/>
        <w:ind w:left="0"/>
      </w:pPr>
    </w:p>
    <w:p w14:paraId="0392482E" w14:textId="77777777" w:rsidR="00140B18" w:rsidRDefault="0029376C">
      <w:pPr>
        <w:pStyle w:val="BodyText"/>
        <w:ind w:right="30"/>
      </w:pPr>
      <w:r>
        <w:t>The Clerk or the Council (as appropriate) will investigate each complaint, obtaining further information</w:t>
      </w:r>
      <w:r>
        <w:rPr>
          <w:spacing w:val="-3"/>
        </w:rPr>
        <w:t xml:space="preserve"> </w:t>
      </w:r>
      <w:r>
        <w:t>as</w:t>
      </w:r>
      <w:r>
        <w:rPr>
          <w:spacing w:val="-2"/>
        </w:rPr>
        <w:t xml:space="preserve"> </w:t>
      </w:r>
      <w:r>
        <w:t>necessary</w:t>
      </w:r>
      <w:r>
        <w:rPr>
          <w:spacing w:val="-2"/>
        </w:rPr>
        <w:t xml:space="preserve"> </w:t>
      </w:r>
      <w:r>
        <w:t>from</w:t>
      </w:r>
      <w:r>
        <w:rPr>
          <w:spacing w:val="-4"/>
        </w:rPr>
        <w:t xml:space="preserve"> </w:t>
      </w:r>
      <w:r>
        <w:t>you</w:t>
      </w:r>
      <w:r>
        <w:rPr>
          <w:spacing w:val="-3"/>
        </w:rPr>
        <w:t xml:space="preserve"> </w:t>
      </w:r>
      <w:r>
        <w:t>and/or</w:t>
      </w:r>
      <w:r>
        <w:rPr>
          <w:spacing w:val="-2"/>
        </w:rPr>
        <w:t xml:space="preserve"> </w:t>
      </w:r>
      <w:r>
        <w:t>from</w:t>
      </w:r>
      <w:r>
        <w:rPr>
          <w:spacing w:val="-1"/>
        </w:rPr>
        <w:t xml:space="preserve"> </w:t>
      </w:r>
      <w:r>
        <w:t>staff</w:t>
      </w:r>
      <w:r>
        <w:rPr>
          <w:spacing w:val="-5"/>
        </w:rPr>
        <w:t xml:space="preserve"> </w:t>
      </w:r>
      <w:r>
        <w:t>or</w:t>
      </w:r>
      <w:r>
        <w:rPr>
          <w:spacing w:val="-2"/>
        </w:rPr>
        <w:t xml:space="preserve"> </w:t>
      </w:r>
      <w:r>
        <w:t>members</w:t>
      </w:r>
      <w:r>
        <w:rPr>
          <w:spacing w:val="-4"/>
        </w:rPr>
        <w:t xml:space="preserve"> </w:t>
      </w:r>
      <w:r>
        <w:t>of</w:t>
      </w:r>
      <w:r>
        <w:rPr>
          <w:spacing w:val="-2"/>
        </w:rPr>
        <w:t xml:space="preserve"> </w:t>
      </w:r>
      <w:r>
        <w:t>the</w:t>
      </w:r>
      <w:r>
        <w:rPr>
          <w:spacing w:val="-4"/>
        </w:rPr>
        <w:t xml:space="preserve"> </w:t>
      </w:r>
      <w:r>
        <w:t>Council.</w:t>
      </w:r>
      <w:r>
        <w:rPr>
          <w:spacing w:val="-4"/>
        </w:rPr>
        <w:t xml:space="preserve"> </w:t>
      </w:r>
      <w:r>
        <w:t>In</w:t>
      </w:r>
      <w:r>
        <w:rPr>
          <w:spacing w:val="-3"/>
        </w:rPr>
        <w:t xml:space="preserve"> </w:t>
      </w:r>
      <w:r>
        <w:t>the</w:t>
      </w:r>
      <w:r>
        <w:rPr>
          <w:spacing w:val="-2"/>
        </w:rPr>
        <w:t xml:space="preserve"> </w:t>
      </w:r>
      <w:r>
        <w:t>case</w:t>
      </w:r>
      <w:r>
        <w:rPr>
          <w:spacing w:val="-4"/>
        </w:rPr>
        <w:t xml:space="preserve"> </w:t>
      </w:r>
      <w:r>
        <w:t>of</w:t>
      </w:r>
      <w:r>
        <w:rPr>
          <w:spacing w:val="-2"/>
        </w:rPr>
        <w:t xml:space="preserve"> </w:t>
      </w:r>
      <w:r>
        <w:t>a complaint being made against an employee or a Parish Councillor, the person that has been complained of will be notified and will have an opportunity to comment on the matter.</w:t>
      </w:r>
    </w:p>
    <w:p w14:paraId="1DE7B866" w14:textId="77777777" w:rsidR="00140B18" w:rsidRDefault="00140B18">
      <w:pPr>
        <w:pStyle w:val="BodyText"/>
        <w:sectPr w:rsidR="00140B18">
          <w:type w:val="continuous"/>
          <w:pgSz w:w="11910" w:h="16840"/>
          <w:pgMar w:top="1380" w:right="1417" w:bottom="280" w:left="1417" w:header="720" w:footer="720" w:gutter="0"/>
          <w:cols w:space="720"/>
        </w:sectPr>
      </w:pPr>
    </w:p>
    <w:p w14:paraId="5D99D08F" w14:textId="77777777" w:rsidR="00140B18" w:rsidRDefault="0029376C">
      <w:pPr>
        <w:pStyle w:val="BodyText"/>
        <w:spacing w:before="41"/>
      </w:pPr>
      <w:r>
        <w:lastRenderedPageBreak/>
        <w:t>The Clerk or the Chairman of the Council will notify you within 20 working days of the outcome of your</w:t>
      </w:r>
      <w:r>
        <w:rPr>
          <w:spacing w:val="-3"/>
        </w:rPr>
        <w:t xml:space="preserve"> </w:t>
      </w:r>
      <w:r>
        <w:t>complaint</w:t>
      </w:r>
      <w:r>
        <w:rPr>
          <w:spacing w:val="-1"/>
        </w:rPr>
        <w:t xml:space="preserve"> </w:t>
      </w:r>
      <w:r>
        <w:t>and</w:t>
      </w:r>
      <w:r>
        <w:rPr>
          <w:spacing w:val="-4"/>
        </w:rPr>
        <w:t xml:space="preserve"> </w:t>
      </w:r>
      <w:r>
        <w:t>of</w:t>
      </w:r>
      <w:r>
        <w:rPr>
          <w:spacing w:val="-3"/>
        </w:rPr>
        <w:t xml:space="preserve"> </w:t>
      </w:r>
      <w:r>
        <w:t>what</w:t>
      </w:r>
      <w:r>
        <w:rPr>
          <w:spacing w:val="-1"/>
        </w:rPr>
        <w:t xml:space="preserve"> </w:t>
      </w:r>
      <w:r>
        <w:t>action</w:t>
      </w:r>
      <w:r>
        <w:rPr>
          <w:spacing w:val="-2"/>
        </w:rPr>
        <w:t xml:space="preserve"> </w:t>
      </w:r>
      <w:r>
        <w:t>(if</w:t>
      </w:r>
      <w:r>
        <w:rPr>
          <w:spacing w:val="-1"/>
        </w:rPr>
        <w:t xml:space="preserve"> </w:t>
      </w:r>
      <w:r>
        <w:t>any)</w:t>
      </w:r>
      <w:r>
        <w:rPr>
          <w:spacing w:val="-3"/>
        </w:rPr>
        <w:t xml:space="preserve"> </w:t>
      </w:r>
      <w:r>
        <w:t>the</w:t>
      </w:r>
      <w:r>
        <w:rPr>
          <w:spacing w:val="-1"/>
        </w:rPr>
        <w:t xml:space="preserve"> </w:t>
      </w:r>
      <w:r>
        <w:t>Council</w:t>
      </w:r>
      <w:r>
        <w:rPr>
          <w:spacing w:val="-4"/>
        </w:rPr>
        <w:t xml:space="preserve"> </w:t>
      </w:r>
      <w:r>
        <w:t>proposes to take</w:t>
      </w:r>
      <w:r>
        <w:rPr>
          <w:spacing w:val="-3"/>
        </w:rPr>
        <w:t xml:space="preserve"> </w:t>
      </w:r>
      <w:r>
        <w:t>as</w:t>
      </w:r>
      <w:r>
        <w:rPr>
          <w:spacing w:val="-1"/>
        </w:rPr>
        <w:t xml:space="preserve"> </w:t>
      </w:r>
      <w:r>
        <w:t>a</w:t>
      </w:r>
      <w:r>
        <w:rPr>
          <w:spacing w:val="-1"/>
        </w:rPr>
        <w:t xml:space="preserve"> </w:t>
      </w:r>
      <w:r>
        <w:t>result</w:t>
      </w:r>
      <w:r>
        <w:rPr>
          <w:spacing w:val="-1"/>
        </w:rPr>
        <w:t xml:space="preserve"> </w:t>
      </w:r>
      <w:r>
        <w:t>of</w:t>
      </w:r>
      <w:r>
        <w:rPr>
          <w:spacing w:val="-4"/>
        </w:rPr>
        <w:t xml:space="preserve"> </w:t>
      </w:r>
      <w:r>
        <w:t>your</w:t>
      </w:r>
      <w:r>
        <w:rPr>
          <w:spacing w:val="-1"/>
        </w:rPr>
        <w:t xml:space="preserve"> </w:t>
      </w:r>
      <w:r>
        <w:t>complaint. (In</w:t>
      </w:r>
      <w:r>
        <w:rPr>
          <w:spacing w:val="-1"/>
        </w:rPr>
        <w:t xml:space="preserve"> </w:t>
      </w:r>
      <w:r>
        <w:t>exceptional</w:t>
      </w:r>
      <w:r>
        <w:rPr>
          <w:spacing w:val="-3"/>
        </w:rPr>
        <w:t xml:space="preserve"> </w:t>
      </w:r>
      <w:r>
        <w:t>cases</w:t>
      </w:r>
      <w:r>
        <w:rPr>
          <w:spacing w:val="-2"/>
        </w:rPr>
        <w:t xml:space="preserve"> </w:t>
      </w:r>
      <w:r>
        <w:t>the</w:t>
      </w:r>
      <w:r>
        <w:rPr>
          <w:spacing w:val="-2"/>
        </w:rPr>
        <w:t xml:space="preserve"> </w:t>
      </w:r>
      <w:r>
        <w:t>twenty</w:t>
      </w:r>
      <w:r>
        <w:rPr>
          <w:spacing w:val="-1"/>
        </w:rPr>
        <w:t xml:space="preserve"> </w:t>
      </w:r>
      <w:r>
        <w:t>working</w:t>
      </w:r>
      <w:r>
        <w:rPr>
          <w:spacing w:val="-1"/>
        </w:rPr>
        <w:t xml:space="preserve"> </w:t>
      </w:r>
      <w:r>
        <w:t>days timescale may have</w:t>
      </w:r>
      <w:r>
        <w:rPr>
          <w:spacing w:val="-2"/>
        </w:rPr>
        <w:t xml:space="preserve"> </w:t>
      </w:r>
      <w:r>
        <w:t>to</w:t>
      </w:r>
      <w:r>
        <w:rPr>
          <w:spacing w:val="-2"/>
        </w:rPr>
        <w:t xml:space="preserve"> </w:t>
      </w:r>
      <w:r>
        <w:t>be</w:t>
      </w:r>
      <w:r>
        <w:rPr>
          <w:spacing w:val="-2"/>
        </w:rPr>
        <w:t xml:space="preserve"> </w:t>
      </w:r>
      <w:r>
        <w:t>extended.</w:t>
      </w:r>
      <w:r>
        <w:rPr>
          <w:spacing w:val="-1"/>
        </w:rPr>
        <w:t xml:space="preserve"> </w:t>
      </w:r>
      <w:r>
        <w:t>If it is,</w:t>
      </w:r>
      <w:r>
        <w:rPr>
          <w:spacing w:val="-3"/>
        </w:rPr>
        <w:t xml:space="preserve"> </w:t>
      </w:r>
      <w:r>
        <w:t>you</w:t>
      </w:r>
      <w:r>
        <w:rPr>
          <w:spacing w:val="-1"/>
        </w:rPr>
        <w:t xml:space="preserve"> </w:t>
      </w:r>
      <w:r>
        <w:t>will be kept informed.)</w:t>
      </w:r>
    </w:p>
    <w:p w14:paraId="70E2DDEE" w14:textId="77777777" w:rsidR="00140B18" w:rsidRDefault="0029376C">
      <w:pPr>
        <w:pStyle w:val="BodyText"/>
        <w:spacing w:before="267"/>
        <w:ind w:right="30"/>
      </w:pPr>
      <w:r>
        <w:t>If you are dissatisfied with the response to your complaint, you may ask for your complaint to be referred to the Full Council and you will be notified of the date, time, and place that the complaint will be heard.</w:t>
      </w:r>
      <w:r>
        <w:rPr>
          <w:spacing w:val="-3"/>
        </w:rPr>
        <w:t xml:space="preserve"> </w:t>
      </w:r>
      <w:r>
        <w:t>You</w:t>
      </w:r>
      <w:r>
        <w:rPr>
          <w:spacing w:val="-4"/>
        </w:rPr>
        <w:t xml:space="preserve"> </w:t>
      </w:r>
      <w:r>
        <w:t>will be</w:t>
      </w:r>
      <w:r>
        <w:rPr>
          <w:spacing w:val="-3"/>
        </w:rPr>
        <w:t xml:space="preserve"> </w:t>
      </w:r>
      <w:r>
        <w:t>notified</w:t>
      </w:r>
      <w:r>
        <w:rPr>
          <w:spacing w:val="-1"/>
        </w:rPr>
        <w:t xml:space="preserve"> </w:t>
      </w:r>
      <w:r>
        <w:t>in</w:t>
      </w:r>
      <w:r>
        <w:rPr>
          <w:spacing w:val="-3"/>
        </w:rPr>
        <w:t xml:space="preserve"> </w:t>
      </w:r>
      <w:r>
        <w:t>writing</w:t>
      </w:r>
      <w:r>
        <w:rPr>
          <w:spacing w:val="-3"/>
        </w:rPr>
        <w:t xml:space="preserve"> </w:t>
      </w:r>
      <w:r>
        <w:t>of the</w:t>
      </w:r>
      <w:r>
        <w:rPr>
          <w:spacing w:val="-2"/>
        </w:rPr>
        <w:t xml:space="preserve"> </w:t>
      </w:r>
      <w:r>
        <w:t>outcome</w:t>
      </w:r>
      <w:r>
        <w:rPr>
          <w:spacing w:val="-2"/>
        </w:rPr>
        <w:t xml:space="preserve"> </w:t>
      </w:r>
      <w:r>
        <w:t>of</w:t>
      </w:r>
      <w:r>
        <w:rPr>
          <w:spacing w:val="-2"/>
        </w:rPr>
        <w:t xml:space="preserve"> </w:t>
      </w:r>
      <w:r>
        <w:t>the review</w:t>
      </w:r>
      <w:r>
        <w:rPr>
          <w:spacing w:val="-2"/>
        </w:rPr>
        <w:t xml:space="preserve"> </w:t>
      </w:r>
      <w:r>
        <w:t>of</w:t>
      </w:r>
      <w:r>
        <w:rPr>
          <w:spacing w:val="-2"/>
        </w:rPr>
        <w:t xml:space="preserve"> </w:t>
      </w:r>
      <w:r>
        <w:t>your</w:t>
      </w:r>
      <w:r>
        <w:rPr>
          <w:spacing w:val="-3"/>
        </w:rPr>
        <w:t xml:space="preserve"> </w:t>
      </w:r>
      <w:r>
        <w:t>original complaint (usually within eight weeks).</w:t>
      </w:r>
    </w:p>
    <w:p w14:paraId="4A68E773" w14:textId="77777777" w:rsidR="00140B18" w:rsidRDefault="00140B18">
      <w:pPr>
        <w:pStyle w:val="BodyText"/>
        <w:spacing w:before="1"/>
        <w:ind w:left="0"/>
      </w:pPr>
    </w:p>
    <w:p w14:paraId="35840783" w14:textId="77777777" w:rsidR="00140B18" w:rsidRDefault="0029376C">
      <w:pPr>
        <w:pStyle w:val="BodyText"/>
        <w:spacing w:before="1"/>
        <w:ind w:right="64"/>
      </w:pPr>
      <w:r>
        <w:t>The Council shall consider whether the circumstances attending any complaint warrant the matter being discussed in the absence of the press and the public. If the matter is a complaint about the Clerk and the Council believes the matter may lead to a disciplinary hearing, then the matter must be heard with the</w:t>
      </w:r>
      <w:r>
        <w:rPr>
          <w:spacing w:val="-1"/>
        </w:rPr>
        <w:t xml:space="preserve"> </w:t>
      </w:r>
      <w:r>
        <w:t>press and public excluded. In this</w:t>
      </w:r>
      <w:r>
        <w:rPr>
          <w:spacing w:val="-2"/>
        </w:rPr>
        <w:t xml:space="preserve"> </w:t>
      </w:r>
      <w:r>
        <w:t>event,</w:t>
      </w:r>
      <w:r>
        <w:rPr>
          <w:spacing w:val="-1"/>
        </w:rPr>
        <w:t xml:space="preserve"> </w:t>
      </w:r>
      <w:r>
        <w:t>if the</w:t>
      </w:r>
      <w:r>
        <w:rPr>
          <w:spacing w:val="-1"/>
        </w:rPr>
        <w:t xml:space="preserve"> </w:t>
      </w:r>
      <w:r>
        <w:t>complaint is</w:t>
      </w:r>
      <w:r>
        <w:rPr>
          <w:spacing w:val="-1"/>
        </w:rPr>
        <w:t xml:space="preserve"> </w:t>
      </w:r>
      <w:r>
        <w:t>of</w:t>
      </w:r>
      <w:r>
        <w:rPr>
          <w:spacing w:val="-1"/>
        </w:rPr>
        <w:t xml:space="preserve"> </w:t>
      </w:r>
      <w:r>
        <w:t>any employee, even if the matter is being dealt with initially out of the context of a formal disciplinary hearing, then the employee</w:t>
      </w:r>
      <w:r>
        <w:rPr>
          <w:spacing w:val="-2"/>
        </w:rPr>
        <w:t xml:space="preserve"> </w:t>
      </w:r>
      <w:r>
        <w:t>is</w:t>
      </w:r>
      <w:r>
        <w:rPr>
          <w:spacing w:val="-5"/>
        </w:rPr>
        <w:t xml:space="preserve"> </w:t>
      </w:r>
      <w:r>
        <w:t>entitled</w:t>
      </w:r>
      <w:r>
        <w:rPr>
          <w:spacing w:val="-2"/>
        </w:rPr>
        <w:t xml:space="preserve"> </w:t>
      </w:r>
      <w:r>
        <w:t>to</w:t>
      </w:r>
      <w:r>
        <w:rPr>
          <w:spacing w:val="-1"/>
        </w:rPr>
        <w:t xml:space="preserve"> </w:t>
      </w:r>
      <w:r>
        <w:t>have</w:t>
      </w:r>
      <w:r>
        <w:rPr>
          <w:spacing w:val="-2"/>
        </w:rPr>
        <w:t xml:space="preserve"> </w:t>
      </w:r>
      <w:r>
        <w:t>a</w:t>
      </w:r>
      <w:r>
        <w:rPr>
          <w:spacing w:val="-2"/>
        </w:rPr>
        <w:t xml:space="preserve"> </w:t>
      </w:r>
      <w:r>
        <w:t>representative</w:t>
      </w:r>
      <w:r>
        <w:rPr>
          <w:spacing w:val="-2"/>
        </w:rPr>
        <w:t xml:space="preserve"> </w:t>
      </w:r>
      <w:r>
        <w:t>present.</w:t>
      </w:r>
      <w:r>
        <w:rPr>
          <w:spacing w:val="-5"/>
        </w:rPr>
        <w:t xml:space="preserve"> </w:t>
      </w:r>
      <w:r>
        <w:t>The</w:t>
      </w:r>
      <w:r>
        <w:rPr>
          <w:spacing w:val="-4"/>
        </w:rPr>
        <w:t xml:space="preserve"> </w:t>
      </w:r>
      <w:r>
        <w:t>matter</w:t>
      </w:r>
      <w:r>
        <w:rPr>
          <w:spacing w:val="-2"/>
        </w:rPr>
        <w:t xml:space="preserve"> </w:t>
      </w:r>
      <w:r>
        <w:t>before</w:t>
      </w:r>
      <w:r>
        <w:rPr>
          <w:spacing w:val="-2"/>
        </w:rPr>
        <w:t xml:space="preserve"> </w:t>
      </w:r>
      <w:r>
        <w:t>the</w:t>
      </w:r>
      <w:r>
        <w:rPr>
          <w:spacing w:val="-4"/>
        </w:rPr>
        <w:t xml:space="preserve"> </w:t>
      </w:r>
      <w:r>
        <w:t>Council</w:t>
      </w:r>
      <w:r>
        <w:rPr>
          <w:spacing w:val="-2"/>
        </w:rPr>
        <w:t xml:space="preserve"> </w:t>
      </w:r>
      <w:r>
        <w:t>in</w:t>
      </w:r>
      <w:r>
        <w:rPr>
          <w:spacing w:val="-4"/>
        </w:rPr>
        <w:t xml:space="preserve"> </w:t>
      </w:r>
      <w:r>
        <w:t>this</w:t>
      </w:r>
      <w:r>
        <w:rPr>
          <w:spacing w:val="-2"/>
        </w:rPr>
        <w:t xml:space="preserve"> </w:t>
      </w:r>
      <w:r>
        <w:t>case</w:t>
      </w:r>
      <w:r>
        <w:rPr>
          <w:spacing w:val="-2"/>
        </w:rPr>
        <w:t xml:space="preserve"> </w:t>
      </w:r>
      <w:r>
        <w:t>will be to establish whether there is a factual basis to the complaint and the action that should then be taken. The proceedings at this stage cannot be a formal disciplinary hearing, which must be convened on a separate occasion and in accordance with Council’s procedures.</w:t>
      </w:r>
    </w:p>
    <w:p w14:paraId="2520F32D" w14:textId="77777777" w:rsidR="00140B18" w:rsidRDefault="00140B18">
      <w:pPr>
        <w:pStyle w:val="BodyText"/>
        <w:ind w:left="0"/>
      </w:pPr>
    </w:p>
    <w:p w14:paraId="7C1DBCDE" w14:textId="77777777" w:rsidR="00140B18" w:rsidRDefault="0029376C">
      <w:pPr>
        <w:ind w:left="23"/>
        <w:rPr>
          <w:b/>
        </w:rPr>
      </w:pPr>
      <w:r>
        <w:rPr>
          <w:b/>
          <w:spacing w:val="-2"/>
        </w:rPr>
        <w:t>Contacts</w:t>
      </w:r>
    </w:p>
    <w:p w14:paraId="1BE38158" w14:textId="77777777" w:rsidR="00140B18" w:rsidRDefault="0029376C" w:rsidP="0029376C">
      <w:pPr>
        <w:pStyle w:val="NoSpacing"/>
      </w:pPr>
      <w:r>
        <w:t>The</w:t>
      </w:r>
      <w:r>
        <w:rPr>
          <w:spacing w:val="-3"/>
        </w:rPr>
        <w:t xml:space="preserve"> </w:t>
      </w:r>
      <w:r>
        <w:t>Clerk</w:t>
      </w:r>
      <w:r>
        <w:rPr>
          <w:spacing w:val="-5"/>
        </w:rPr>
        <w:t xml:space="preserve"> </w:t>
      </w:r>
      <w:r>
        <w:t>of</w:t>
      </w:r>
      <w:r>
        <w:rPr>
          <w:spacing w:val="-3"/>
        </w:rPr>
        <w:t xml:space="preserve"> </w:t>
      </w:r>
      <w:r>
        <w:t>Hockering</w:t>
      </w:r>
      <w:r>
        <w:rPr>
          <w:spacing w:val="-6"/>
        </w:rPr>
        <w:t xml:space="preserve"> </w:t>
      </w:r>
      <w:r>
        <w:t>Parish</w:t>
      </w:r>
      <w:r>
        <w:rPr>
          <w:spacing w:val="-2"/>
        </w:rPr>
        <w:t xml:space="preserve"> Council</w:t>
      </w:r>
    </w:p>
    <w:p w14:paraId="4E87841E" w14:textId="097EC64D" w:rsidR="0029376C" w:rsidRDefault="0029376C" w:rsidP="0029376C">
      <w:pPr>
        <w:pStyle w:val="NoSpacing"/>
      </w:pPr>
      <w:r>
        <w:t xml:space="preserve">Email: </w:t>
      </w:r>
      <w:hyperlink r:id="rId5">
        <w:r w:rsidR="006D0232">
          <w:rPr>
            <w:color w:val="0462C1"/>
            <w:u w:val="single" w:color="0462C1"/>
          </w:rPr>
          <w:t>clerk@hockering-pc.gov.uk</w:t>
        </w:r>
      </w:hyperlink>
    </w:p>
    <w:p w14:paraId="67289AAB" w14:textId="389EDFB7" w:rsidR="00140B18" w:rsidRDefault="0029376C" w:rsidP="0029376C">
      <w:pPr>
        <w:pStyle w:val="NoSpacing"/>
      </w:pPr>
      <w:r>
        <w:t>Telephone:</w:t>
      </w:r>
      <w:r>
        <w:rPr>
          <w:spacing w:val="-7"/>
        </w:rPr>
        <w:t xml:space="preserve"> </w:t>
      </w:r>
      <w:r>
        <w:t>01603 871636</w:t>
      </w:r>
    </w:p>
    <w:sectPr w:rsidR="00140B18">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84CD3"/>
    <w:multiLevelType w:val="hybridMultilevel"/>
    <w:tmpl w:val="51489730"/>
    <w:lvl w:ilvl="0" w:tplc="7CFA0FB8">
      <w:numFmt w:val="bullet"/>
      <w:lvlText w:val=""/>
      <w:lvlJc w:val="left"/>
      <w:pPr>
        <w:ind w:left="1026" w:hanging="360"/>
      </w:pPr>
      <w:rPr>
        <w:rFonts w:ascii="Symbol" w:eastAsia="Symbol" w:hAnsi="Symbol" w:cs="Symbol" w:hint="default"/>
        <w:b w:val="0"/>
        <w:bCs w:val="0"/>
        <w:i w:val="0"/>
        <w:iCs w:val="0"/>
        <w:spacing w:val="0"/>
        <w:w w:val="100"/>
        <w:sz w:val="22"/>
        <w:szCs w:val="22"/>
        <w:lang w:val="en-US" w:eastAsia="en-US" w:bidi="ar-SA"/>
      </w:rPr>
    </w:lvl>
    <w:lvl w:ilvl="1" w:tplc="42E0F342">
      <w:numFmt w:val="bullet"/>
      <w:lvlText w:val="•"/>
      <w:lvlJc w:val="left"/>
      <w:pPr>
        <w:ind w:left="1825" w:hanging="360"/>
      </w:pPr>
      <w:rPr>
        <w:rFonts w:hint="default"/>
        <w:lang w:val="en-US" w:eastAsia="en-US" w:bidi="ar-SA"/>
      </w:rPr>
    </w:lvl>
    <w:lvl w:ilvl="2" w:tplc="BA12DFCE">
      <w:numFmt w:val="bullet"/>
      <w:lvlText w:val="•"/>
      <w:lvlJc w:val="left"/>
      <w:pPr>
        <w:ind w:left="2630" w:hanging="360"/>
      </w:pPr>
      <w:rPr>
        <w:rFonts w:hint="default"/>
        <w:lang w:val="en-US" w:eastAsia="en-US" w:bidi="ar-SA"/>
      </w:rPr>
    </w:lvl>
    <w:lvl w:ilvl="3" w:tplc="5CF0CAF0">
      <w:numFmt w:val="bullet"/>
      <w:lvlText w:val="•"/>
      <w:lvlJc w:val="left"/>
      <w:pPr>
        <w:ind w:left="3435" w:hanging="360"/>
      </w:pPr>
      <w:rPr>
        <w:rFonts w:hint="default"/>
        <w:lang w:val="en-US" w:eastAsia="en-US" w:bidi="ar-SA"/>
      </w:rPr>
    </w:lvl>
    <w:lvl w:ilvl="4" w:tplc="0C682F68">
      <w:numFmt w:val="bullet"/>
      <w:lvlText w:val="•"/>
      <w:lvlJc w:val="left"/>
      <w:pPr>
        <w:ind w:left="4240" w:hanging="360"/>
      </w:pPr>
      <w:rPr>
        <w:rFonts w:hint="default"/>
        <w:lang w:val="en-US" w:eastAsia="en-US" w:bidi="ar-SA"/>
      </w:rPr>
    </w:lvl>
    <w:lvl w:ilvl="5" w:tplc="F2544014">
      <w:numFmt w:val="bullet"/>
      <w:lvlText w:val="•"/>
      <w:lvlJc w:val="left"/>
      <w:pPr>
        <w:ind w:left="5046" w:hanging="360"/>
      </w:pPr>
      <w:rPr>
        <w:rFonts w:hint="default"/>
        <w:lang w:val="en-US" w:eastAsia="en-US" w:bidi="ar-SA"/>
      </w:rPr>
    </w:lvl>
    <w:lvl w:ilvl="6" w:tplc="B9E2CA66">
      <w:numFmt w:val="bullet"/>
      <w:lvlText w:val="•"/>
      <w:lvlJc w:val="left"/>
      <w:pPr>
        <w:ind w:left="5851" w:hanging="360"/>
      </w:pPr>
      <w:rPr>
        <w:rFonts w:hint="default"/>
        <w:lang w:val="en-US" w:eastAsia="en-US" w:bidi="ar-SA"/>
      </w:rPr>
    </w:lvl>
    <w:lvl w:ilvl="7" w:tplc="65B06B3E">
      <w:numFmt w:val="bullet"/>
      <w:lvlText w:val="•"/>
      <w:lvlJc w:val="left"/>
      <w:pPr>
        <w:ind w:left="6656" w:hanging="360"/>
      </w:pPr>
      <w:rPr>
        <w:rFonts w:hint="default"/>
        <w:lang w:val="en-US" w:eastAsia="en-US" w:bidi="ar-SA"/>
      </w:rPr>
    </w:lvl>
    <w:lvl w:ilvl="8" w:tplc="9A38F868">
      <w:numFmt w:val="bullet"/>
      <w:lvlText w:val="•"/>
      <w:lvlJc w:val="left"/>
      <w:pPr>
        <w:ind w:left="7461" w:hanging="360"/>
      </w:pPr>
      <w:rPr>
        <w:rFonts w:hint="default"/>
        <w:lang w:val="en-US" w:eastAsia="en-US" w:bidi="ar-SA"/>
      </w:rPr>
    </w:lvl>
  </w:abstractNum>
  <w:num w:numId="1" w16cid:durableId="134316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18"/>
    <w:rsid w:val="00140B18"/>
    <w:rsid w:val="0029376C"/>
    <w:rsid w:val="0039789F"/>
    <w:rsid w:val="005433ED"/>
    <w:rsid w:val="006D0232"/>
    <w:rsid w:val="007445F2"/>
    <w:rsid w:val="0088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E9FE"/>
  <w15:docId w15:val="{14E381DD-A42D-4A88-848B-CCD0011F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1026" w:right="54" w:hanging="360"/>
    </w:pPr>
  </w:style>
  <w:style w:type="paragraph" w:customStyle="1" w:styleId="TableParagraph">
    <w:name w:val="Table Paragraph"/>
    <w:basedOn w:val="Normal"/>
    <w:uiPriority w:val="1"/>
    <w:qFormat/>
  </w:style>
  <w:style w:type="paragraph" w:styleId="NoSpacing">
    <w:name w:val="No Spacing"/>
    <w:uiPriority w:val="1"/>
    <w:qFormat/>
    <w:rsid w:val="002937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ckeringparish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Marsh</dc:creator>
  <cp:lastModifiedBy>Bunwell Parish Clerk</cp:lastModifiedBy>
  <cp:revision>5</cp:revision>
  <dcterms:created xsi:type="dcterms:W3CDTF">2025-09-19T11:20:00Z</dcterms:created>
  <dcterms:modified xsi:type="dcterms:W3CDTF">2026-03-26T12:21:00Z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2022-11-20T00:00:00Z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ies>
</file>